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akkal Majalla" w:eastAsiaTheme="minorHAnsi" w:hAnsi="Sakkal Majalla" w:cs="Sakkal Majalla"/>
          <w:color w:val="5B9BD5" w:themeColor="accent1"/>
          <w:rtl/>
        </w:rPr>
        <w:id w:val="-1953541140"/>
        <w:docPartObj>
          <w:docPartGallery w:val="Cover Pages"/>
          <w:docPartUnique/>
        </w:docPartObj>
      </w:sdtPr>
      <w:sdtEndPr>
        <w:rPr>
          <w:rFonts w:eastAsia="PT Sans"/>
          <w:color w:val="auto"/>
          <w:lang w:val="en"/>
        </w:rPr>
      </w:sdtEndPr>
      <w:sdtContent>
        <w:p w14:paraId="27C4363D" w14:textId="77777777" w:rsidR="00F90969" w:rsidRPr="00711065" w:rsidRDefault="00F90969" w:rsidP="005462BC">
          <w:pPr>
            <w:pStyle w:val="NoSpacing"/>
            <w:tabs>
              <w:tab w:val="center" w:pos="4680"/>
              <w:tab w:val="left" w:pos="7093"/>
            </w:tabs>
            <w:bidi/>
            <w:spacing w:before="1540" w:after="240"/>
            <w:jc w:val="both"/>
            <w:rPr>
              <w:rFonts w:ascii="Sakkal Majalla" w:hAnsi="Sakkal Majalla" w:cs="Sakkal Majalla"/>
              <w:color w:val="5B9BD5" w:themeColor="accent1"/>
            </w:rPr>
          </w:pPr>
          <w:r w:rsidRPr="00711065">
            <w:rPr>
              <w:rFonts w:ascii="Sakkal Majalla" w:hAnsi="Sakkal Majalla" w:cs="Sakkal Majalla"/>
              <w:noProof/>
              <w:color w:val="5B9BD5" w:themeColor="accent1"/>
            </w:rPr>
            <mc:AlternateContent>
              <mc:Choice Requires="wps">
                <w:drawing>
                  <wp:anchor distT="0" distB="0" distL="114300" distR="114300" simplePos="0" relativeHeight="251660288" behindDoc="0" locked="0" layoutInCell="1" allowOverlap="1" wp14:anchorId="78635894" wp14:editId="51C51051">
                    <wp:simplePos x="0" y="0"/>
                    <wp:positionH relativeFrom="margin">
                      <wp:posOffset>-142875</wp:posOffset>
                    </wp:positionH>
                    <wp:positionV relativeFrom="margin">
                      <wp:posOffset>-523875</wp:posOffset>
                    </wp:positionV>
                    <wp:extent cx="6531610" cy="562232"/>
                    <wp:effectExtent l="0" t="0" r="2540" b="9525"/>
                    <wp:wrapNone/>
                    <wp:docPr id="29" name="Text Box 29"/>
                    <wp:cNvGraphicFramePr/>
                    <a:graphic xmlns:a="http://schemas.openxmlformats.org/drawingml/2006/main">
                      <a:graphicData uri="http://schemas.microsoft.com/office/word/2010/wordprocessingShape">
                        <wps:wsp>
                          <wps:cNvSpPr txBox="1"/>
                          <wps:spPr>
                            <a:xfrm>
                              <a:off x="0" y="0"/>
                              <a:ext cx="6531610" cy="562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A1A18" w14:textId="77777777" w:rsidR="00F90969" w:rsidRDefault="00F90969" w:rsidP="001C19AA">
                                <w:pPr>
                                  <w:pStyle w:val="NoSpacing"/>
                                  <w:jc w:val="right"/>
                                  <w:rPr>
                                    <w:color w:val="5B9BD5" w:themeColor="accent1"/>
                                  </w:rPr>
                                </w:pPr>
                                <w:r w:rsidRPr="005A6619">
                                  <w:rPr>
                                    <w:noProof/>
                                  </w:rPr>
                                  <w:drawing>
                                    <wp:inline distT="0" distB="0" distL="0" distR="0" wp14:anchorId="0469A59D" wp14:editId="6403346D">
                                      <wp:extent cx="1035657" cy="523393"/>
                                      <wp:effectExtent l="0" t="0" r="0" b="0"/>
                                      <wp:docPr id="4" name="Google Shape;99;p2"/>
                                      <wp:cNvGraphicFramePr/>
                                      <a:graphic xmlns:a="http://schemas.openxmlformats.org/drawingml/2006/main">
                                        <a:graphicData uri="http://schemas.openxmlformats.org/drawingml/2006/picture">
                                          <pic:pic xmlns:pic="http://schemas.openxmlformats.org/drawingml/2006/picture">
                                            <pic:nvPicPr>
                                              <pic:cNvPr id="4" name="Google Shape;99;p2"/>
                                              <pic:cNvPicPr preferRelativeResize="0"/>
                                            </pic:nvPicPr>
                                            <pic:blipFill rotWithShape="1">
                                              <a:blip r:embed="rId9">
                                                <a:alphaModFix/>
                                              </a:blip>
                                              <a:srcRect/>
                                              <a:stretch/>
                                            </pic:blipFill>
                                            <pic:spPr>
                                              <a:xfrm>
                                                <a:off x="0" y="0"/>
                                                <a:ext cx="1035657" cy="523393"/>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35894" id="_x0000_t202" coordsize="21600,21600" o:spt="202" path="m,l,21600r21600,l21600,xe">
                    <v:stroke joinstyle="miter"/>
                    <v:path gradientshapeok="t" o:connecttype="rect"/>
                  </v:shapetype>
                  <v:shape id="Text Box 29" o:spid="_x0000_s1026" type="#_x0000_t202" style="position:absolute;left:0;text-align:left;margin-left:-11.25pt;margin-top:-41.25pt;width:514.3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" filled="f" stroked="f" strokeweight=".5pt">
                    <v:textbox inset="0,0,0,0">
                      <w:txbxContent>
                        <w:p w14:paraId="276A1A18" w14:textId="77777777" w:rsidR="00F90969" w:rsidRDefault="00F90969" w:rsidP="001C19AA">
                          <w:pPr>
                            <w:pStyle w:val="NoSpacing"/>
                            <w:jc w:val="right"/>
                            <w:rPr>
                              <w:color w:val="5B9BD5" w:themeColor="accent1"/>
                            </w:rPr>
                          </w:pPr>
                          <w:r w:rsidRPr="005A6619">
                            <w:rPr>
                              <w:noProof/>
                            </w:rPr>
                            <w:drawing>
                              <wp:inline distT="0" distB="0" distL="0" distR="0" wp14:anchorId="0469A59D" wp14:editId="6403346D">
                                <wp:extent cx="1035657" cy="523393"/>
                                <wp:effectExtent l="0" t="0" r="0" b="0"/>
                                <wp:docPr id="4" name="Google Shape;99;p2"/>
                                <wp:cNvGraphicFramePr/>
                                <a:graphic xmlns:a="http://schemas.openxmlformats.org/drawingml/2006/main">
                                  <a:graphicData uri="http://schemas.openxmlformats.org/drawingml/2006/picture">
                                    <pic:pic xmlns:pic="http://schemas.openxmlformats.org/drawingml/2006/picture">
                                      <pic:nvPicPr>
                                        <pic:cNvPr id="4" name="Google Shape;99;p2"/>
                                        <pic:cNvPicPr preferRelativeResize="0"/>
                                      </pic:nvPicPr>
                                      <pic:blipFill rotWithShape="1">
                                        <a:blip r:embed="rId9">
                                          <a:alphaModFix/>
                                        </a:blip>
                                        <a:srcRect/>
                                        <a:stretch/>
                                      </pic:blipFill>
                                      <pic:spPr>
                                        <a:xfrm>
                                          <a:off x="0" y="0"/>
                                          <a:ext cx="1035657" cy="523393"/>
                                        </a:xfrm>
                                        <a:prstGeom prst="rect">
                                          <a:avLst/>
                                        </a:prstGeom>
                                        <a:noFill/>
                                        <a:ln>
                                          <a:noFill/>
                                        </a:ln>
                                      </pic:spPr>
                                    </pic:pic>
                                  </a:graphicData>
                                </a:graphic>
                              </wp:inline>
                            </w:drawing>
                          </w:r>
                        </w:p>
                      </w:txbxContent>
                    </v:textbox>
                    <w10:wrap anchorx="margin" anchory="margin"/>
                  </v:shape>
                </w:pict>
              </mc:Fallback>
            </mc:AlternateContent>
          </w:r>
        </w:p>
        <w:p w14:paraId="2D618872" w14:textId="77777777" w:rsidR="00F90969" w:rsidRPr="00711065" w:rsidRDefault="00F90969" w:rsidP="005462BC">
          <w:pPr>
            <w:pStyle w:val="NoSpacing"/>
            <w:tabs>
              <w:tab w:val="center" w:pos="4680"/>
              <w:tab w:val="left" w:pos="7093"/>
            </w:tabs>
            <w:bidi/>
            <w:spacing w:before="1540" w:after="240"/>
            <w:jc w:val="both"/>
            <w:rPr>
              <w:rFonts w:ascii="Sakkal Majalla" w:hAnsi="Sakkal Majalla" w:cs="Sakkal Majalla"/>
              <w:color w:val="5B9BD5" w:themeColor="accent1"/>
            </w:rPr>
          </w:pPr>
        </w:p>
        <w:sdt>
          <w:sdtPr>
            <w:rPr>
              <w:rStyle w:val="Header"/>
              <w:rFonts w:ascii="Sakkal Majalla" w:hAnsi="Sakkal Majalla" w:cs="Sakkal Majalla"/>
              <w:b/>
              <w:bCs/>
              <w:color w:val="5B9BD5" w:themeColor="accent1"/>
              <w:sz w:val="72"/>
              <w:szCs w:val="72"/>
              <w:rtl/>
            </w:rPr>
            <w:alias w:val="Title"/>
            <w:tag w:val=""/>
            <w:id w:val="1735040861"/>
            <w:placeholder>
              <w:docPart w:val="8CF13AD3D95441B09AC43307D3A96863"/>
            </w:placeholder>
            <w:dataBinding w:prefixMappings="xmlns:ns0='http://purl.org/dc/elements/1.1/' xmlns:ns1='http://schemas.openxmlformats.org/package/2006/metadata/core-properties' " w:xpath="/ns1:coreProperties[1]/ns0:title[1]" w:storeItemID="{6C3C8BC8-F283-45AE-878A-BAB7291924A1}"/>
            <w:text/>
          </w:sdtPr>
          <w:sdtContent>
            <w:p w14:paraId="11BC3F6E" w14:textId="631F80B0" w:rsidR="00F90969" w:rsidRPr="005413E1" w:rsidRDefault="005413E1" w:rsidP="005462BC">
              <w:pPr>
                <w:pStyle w:val="NoSpacing"/>
                <w:pBdr>
                  <w:top w:val="single" w:sz="6" w:space="6" w:color="5B9BD5" w:themeColor="accent1"/>
                  <w:bottom w:val="single" w:sz="6" w:space="6" w:color="5B9BD5" w:themeColor="accent1"/>
                </w:pBdr>
                <w:bidi/>
                <w:spacing w:after="240"/>
                <w:jc w:val="center"/>
                <w:rPr>
                  <w:rFonts w:ascii="Sakkal Majalla" w:eastAsiaTheme="majorEastAsia" w:hAnsi="Sakkal Majalla" w:cs="Sakkal Majalla"/>
                  <w:caps/>
                  <w:color w:val="5B9BD5" w:themeColor="accent1"/>
                  <w:sz w:val="72"/>
                  <w:szCs w:val="72"/>
                </w:rPr>
              </w:pPr>
              <w:r w:rsidRPr="005413E1">
                <w:rPr>
                  <w:rStyle w:val="Header"/>
                  <w:rFonts w:ascii="Sakkal Majalla" w:hAnsi="Sakkal Majalla" w:cs="Sakkal Majalla"/>
                  <w:b/>
                  <w:bCs/>
                  <w:color w:val="5B9BD5" w:themeColor="accent1"/>
                  <w:sz w:val="72"/>
                  <w:szCs w:val="72"/>
                </w:rPr>
                <w:t>Terms of Use</w:t>
              </w:r>
            </w:p>
          </w:sdtContent>
        </w:sdt>
        <w:p w14:paraId="7DDA1368" w14:textId="77777777" w:rsidR="00F90969" w:rsidRPr="00711065" w:rsidRDefault="00F90969" w:rsidP="005462BC">
          <w:pPr>
            <w:pStyle w:val="NoSpacing"/>
            <w:bidi/>
            <w:jc w:val="both"/>
            <w:rPr>
              <w:rFonts w:ascii="Sakkal Majalla" w:hAnsi="Sakkal Majalla" w:cs="Sakkal Majalla"/>
              <w:color w:val="5B9BD5" w:themeColor="accent1"/>
              <w:sz w:val="28"/>
              <w:szCs w:val="28"/>
            </w:rPr>
          </w:pPr>
        </w:p>
        <w:p w14:paraId="322782AE" w14:textId="45D56B05" w:rsidR="00F90969" w:rsidRPr="00711065" w:rsidRDefault="00F90969" w:rsidP="005462BC">
          <w:pPr>
            <w:pStyle w:val="NoSpacing"/>
            <w:bidi/>
            <w:spacing w:before="480"/>
            <w:jc w:val="both"/>
            <w:rPr>
              <w:rFonts w:ascii="Sakkal Majalla" w:hAnsi="Sakkal Majalla" w:cs="Sakkal Majalla"/>
              <w:color w:val="44546A" w:themeColor="text2"/>
            </w:rPr>
          </w:pPr>
        </w:p>
        <w:p w14:paraId="30CD1777" w14:textId="2A242556" w:rsidR="00F90969" w:rsidRPr="00711065" w:rsidRDefault="00F90969" w:rsidP="005462BC">
          <w:pPr>
            <w:bidi/>
            <w:jc w:val="both"/>
            <w:rPr>
              <w:rFonts w:ascii="Sakkal Majalla" w:hAnsi="Sakkal Majalla" w:cs="Sakkal Majalla"/>
              <w:color w:val="44546A" w:themeColor="text2"/>
            </w:rPr>
          </w:pPr>
        </w:p>
        <w:p w14:paraId="470A0A4B" w14:textId="77777777" w:rsidR="00F90969" w:rsidRPr="00711065" w:rsidRDefault="00F90969" w:rsidP="005462BC">
          <w:pPr>
            <w:bidi/>
            <w:jc w:val="both"/>
            <w:rPr>
              <w:rFonts w:ascii="Sakkal Majalla" w:hAnsi="Sakkal Majalla" w:cs="Sakkal Majalla"/>
            </w:rPr>
          </w:pPr>
        </w:p>
        <w:p w14:paraId="6739C5D2" w14:textId="77777777" w:rsidR="00F90969" w:rsidRPr="00711065" w:rsidRDefault="00F90969" w:rsidP="005462BC">
          <w:pPr>
            <w:tabs>
              <w:tab w:val="left" w:pos="6373"/>
            </w:tabs>
            <w:bidi/>
            <w:jc w:val="both"/>
            <w:rPr>
              <w:rFonts w:ascii="Sakkal Majalla" w:hAnsi="Sakkal Majalla" w:cs="Sakkal Majalla"/>
            </w:rPr>
          </w:pPr>
          <w:r w:rsidRPr="00711065">
            <w:rPr>
              <w:rFonts w:ascii="Sakkal Majalla" w:hAnsi="Sakkal Majalla" w:cs="Sakkal Majalla"/>
            </w:rPr>
            <w:tab/>
          </w:r>
        </w:p>
        <w:p w14:paraId="2E66FCAE" w14:textId="77777777" w:rsidR="00F90969" w:rsidRPr="00711065" w:rsidRDefault="00F90969" w:rsidP="005462BC">
          <w:pPr>
            <w:bidi/>
            <w:jc w:val="both"/>
            <w:rPr>
              <w:rFonts w:ascii="Sakkal Majalla" w:hAnsi="Sakkal Majalla" w:cs="Sakkal Majalla"/>
            </w:rPr>
          </w:pPr>
        </w:p>
        <w:p w14:paraId="3FF86E8F" w14:textId="77777777" w:rsidR="00F90969" w:rsidRPr="00711065" w:rsidRDefault="00F90969" w:rsidP="005462BC">
          <w:pPr>
            <w:bidi/>
            <w:jc w:val="both"/>
            <w:rPr>
              <w:rFonts w:ascii="Sakkal Majalla" w:hAnsi="Sakkal Majalla" w:cs="Sakkal Majalla"/>
            </w:rPr>
          </w:pPr>
        </w:p>
        <w:p w14:paraId="38B64B80" w14:textId="77777777" w:rsidR="00F90969" w:rsidRPr="00711065" w:rsidRDefault="00F90969" w:rsidP="005462BC">
          <w:pPr>
            <w:bidi/>
            <w:jc w:val="both"/>
            <w:rPr>
              <w:rFonts w:ascii="Sakkal Majalla" w:hAnsi="Sakkal Majalla" w:cs="Sakkal Majalla"/>
            </w:rPr>
          </w:pPr>
        </w:p>
        <w:p w14:paraId="447B4863" w14:textId="77777777" w:rsidR="00F90969" w:rsidRPr="00711065" w:rsidRDefault="00F90969" w:rsidP="005462BC">
          <w:pPr>
            <w:bidi/>
            <w:jc w:val="both"/>
            <w:rPr>
              <w:rFonts w:ascii="Sakkal Majalla" w:hAnsi="Sakkal Majalla" w:cs="Sakkal Majalla"/>
            </w:rPr>
          </w:pPr>
        </w:p>
        <w:p w14:paraId="4894E477" w14:textId="77777777" w:rsidR="00F90969" w:rsidRPr="00711065" w:rsidRDefault="00F90969" w:rsidP="005462BC">
          <w:pPr>
            <w:bidi/>
            <w:jc w:val="both"/>
            <w:rPr>
              <w:rFonts w:ascii="Sakkal Majalla" w:hAnsi="Sakkal Majalla" w:cs="Sakkal Majalla"/>
            </w:rPr>
          </w:pPr>
        </w:p>
        <w:p w14:paraId="130D95A8" w14:textId="77777777" w:rsidR="00F90969" w:rsidRPr="00711065" w:rsidRDefault="00F90969" w:rsidP="005462BC">
          <w:pPr>
            <w:tabs>
              <w:tab w:val="left" w:pos="6435"/>
            </w:tabs>
            <w:bidi/>
            <w:jc w:val="both"/>
            <w:rPr>
              <w:rFonts w:ascii="Sakkal Majalla" w:hAnsi="Sakkal Majalla" w:cs="Sakkal Majalla"/>
            </w:rPr>
          </w:pPr>
          <w:r w:rsidRPr="00711065">
            <w:rPr>
              <w:rFonts w:ascii="Sakkal Majalla" w:hAnsi="Sakkal Majalla" w:cs="Sakkal Majalla"/>
            </w:rPr>
            <w:tab/>
          </w:r>
        </w:p>
        <w:p w14:paraId="4A47CCAE" w14:textId="3F83FF4F" w:rsidR="00200C70" w:rsidRDefault="00F90969" w:rsidP="00200C70">
          <w:pPr>
            <w:bidi/>
            <w:jc w:val="both"/>
            <w:rPr>
              <w:rFonts w:ascii="Sakkal Majalla" w:eastAsia="PT Sans" w:hAnsi="Sakkal Majalla" w:cs="Sakkal Majalla"/>
              <w:rtl/>
              <w:lang w:val="en"/>
            </w:rPr>
          </w:pPr>
          <w:r w:rsidRPr="00711065">
            <w:rPr>
              <w:rFonts w:ascii="Sakkal Majalla" w:hAnsi="Sakkal Majalla" w:cs="Sakkal Majalla"/>
              <w:noProof/>
              <w:color w:val="5B9BD5" w:themeColor="accent1"/>
            </w:rPr>
            <mc:AlternateContent>
              <mc:Choice Requires="wps">
                <w:drawing>
                  <wp:anchor distT="0" distB="0" distL="114300" distR="114300" simplePos="0" relativeHeight="251659264" behindDoc="0" locked="0" layoutInCell="1" allowOverlap="1" wp14:anchorId="33BF625D" wp14:editId="502D60DA">
                    <wp:simplePos x="0" y="0"/>
                    <wp:positionH relativeFrom="margin">
                      <wp:align>right</wp:align>
                    </wp:positionH>
                    <wp:positionV relativeFrom="margin">
                      <wp:align>bottom</wp:align>
                    </wp:positionV>
                    <wp:extent cx="6553200" cy="557784"/>
                    <wp:effectExtent l="0" t="0" r="0" b="1143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A302B" w14:textId="77777777" w:rsidR="00F90969" w:rsidRPr="00284A7C" w:rsidRDefault="001A3490" w:rsidP="001C19AA">
                                <w:pPr>
                                  <w:pStyle w:val="NoSpacing"/>
                                  <w:jc w:val="center"/>
                                  <w:rPr>
                                    <w:color w:val="5B9BD5" w:themeColor="accent1"/>
                                    <w:sz w:val="2"/>
                                    <w:szCs w:val="2"/>
                                  </w:rPr>
                                </w:pPr>
                                <w:sdt>
                                  <w:sdtPr>
                                    <w:rPr>
                                      <w:rFonts w:ascii="Janna LT Regular" w:eastAsia="Janna LT Regular" w:hAnsi="Janna LT Regular" w:cs="Janna LT Regular"/>
                                      <w:color w:val="7F7F7F"/>
                                      <w:sz w:val="20"/>
                                      <w:szCs w:val="20"/>
                                      <w:lang w:val="en"/>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F90969">
                                      <w:rPr>
                                        <w:rFonts w:ascii="Janna LT Regular" w:eastAsia="Janna LT Regular" w:hAnsi="Janna LT Regular" w:cs="Janna LT Regular"/>
                                        <w:color w:val="7F7F7F"/>
                                        <w:sz w:val="20"/>
                                        <w:szCs w:val="20"/>
                                        <w:lang w:val="en"/>
                                      </w:rPr>
                                      <w:t xml:space="preserve">     </w:t>
                                    </w:r>
                                  </w:sdtContent>
                                </w:sdt>
                              </w:p>
                              <w:p w14:paraId="3DD6C02E" w14:textId="77777777" w:rsidR="00F90969" w:rsidRDefault="001A3490" w:rsidP="001C19AA">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F90969">
                                      <w:rPr>
                                        <w:color w:val="5B9BD5" w:themeColor="accent1"/>
                                      </w:rPr>
                                      <w:t xml:space="preserve">     </w:t>
                                    </w:r>
                                  </w:sdtContent>
                                </w:sdt>
                                <w:r w:rsidR="00F90969">
                                  <w:rPr>
                                    <w:noProof/>
                                  </w:rPr>
                                  <w:drawing>
                                    <wp:inline distT="0" distB="0" distL="0" distR="0" wp14:anchorId="69FF22DF" wp14:editId="7BE9A6B7">
                                      <wp:extent cx="5937250" cy="538480"/>
                                      <wp:effectExtent l="0" t="0" r="0" b="0"/>
                                      <wp:docPr id="6" name="Google Shape;98;p2"/>
                                      <wp:cNvGraphicFramePr/>
                                      <a:graphic xmlns:a="http://schemas.openxmlformats.org/drawingml/2006/main">
                                        <a:graphicData uri="http://schemas.openxmlformats.org/drawingml/2006/picture">
                                          <pic:pic xmlns:pic="http://schemas.openxmlformats.org/drawingml/2006/picture">
                                            <pic:nvPicPr>
                                              <pic:cNvPr id="28" name="Google Shape;98;p2"/>
                                              <pic:cNvPicPr/>
                                            </pic:nvPicPr>
                                            <pic:blipFill rotWithShape="1">
                                              <a:blip r:embed="rId10" cstate="print">
                                                <a:alphaModFix/>
                                                <a:extLst>
                                                  <a:ext uri="{28A0092B-C50C-407E-A947-70E740481C1C}">
                                                    <a14:useLocalDpi xmlns:a14="http://schemas.microsoft.com/office/drawing/2010/main" val="0"/>
                                                  </a:ext>
                                                </a:extLst>
                                              </a:blip>
                                              <a:srcRect/>
                                              <a:stretch/>
                                            </pic:blipFill>
                                            <pic:spPr>
                                              <a:xfrm>
                                                <a:off x="0" y="0"/>
                                                <a:ext cx="5937250" cy="5384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33BF625D" id="Text Box 142" o:spid="_x0000_s1027" type="#_x0000_t202" style="position:absolute;left:0;text-align:left;margin-left:464.8pt;margin-top:0;width:516pt;height:43.9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jO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" filled="f" stroked="f" strokeweight=".5pt">
                    <v:textbox style="mso-fit-shape-to-text:t" inset="0,0,0,0">
                      <w:txbxContent>
                        <w:p w14:paraId="6CBA302B" w14:textId="77777777" w:rsidR="00F90969" w:rsidRPr="00284A7C" w:rsidRDefault="001A3490" w:rsidP="001C19AA">
                          <w:pPr>
                            <w:pStyle w:val="NoSpacing"/>
                            <w:jc w:val="center"/>
                            <w:rPr>
                              <w:color w:val="5B9BD5" w:themeColor="accent1"/>
                              <w:sz w:val="2"/>
                              <w:szCs w:val="2"/>
                            </w:rPr>
                          </w:pPr>
                          <w:sdt>
                            <w:sdtPr>
                              <w:rPr>
                                <w:rFonts w:ascii="Janna LT Regular" w:eastAsia="Janna LT Regular" w:hAnsi="Janna LT Regular" w:cs="Janna LT Regular"/>
                                <w:color w:val="7F7F7F"/>
                                <w:sz w:val="20"/>
                                <w:szCs w:val="20"/>
                                <w:lang w:val="en"/>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F90969">
                                <w:rPr>
                                  <w:rFonts w:ascii="Janna LT Regular" w:eastAsia="Janna LT Regular" w:hAnsi="Janna LT Regular" w:cs="Janna LT Regular"/>
                                  <w:color w:val="7F7F7F"/>
                                  <w:sz w:val="20"/>
                                  <w:szCs w:val="20"/>
                                  <w:lang w:val="en"/>
                                </w:rPr>
                                <w:t xml:space="preserve">     </w:t>
                              </w:r>
                            </w:sdtContent>
                          </w:sdt>
                        </w:p>
                        <w:p w14:paraId="3DD6C02E" w14:textId="77777777" w:rsidR="00F90969" w:rsidRDefault="001A3490" w:rsidP="001C19AA">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F90969">
                                <w:rPr>
                                  <w:color w:val="5B9BD5" w:themeColor="accent1"/>
                                </w:rPr>
                                <w:t xml:space="preserve">     </w:t>
                              </w:r>
                            </w:sdtContent>
                          </w:sdt>
                          <w:r w:rsidR="00F90969">
                            <w:rPr>
                              <w:noProof/>
                            </w:rPr>
                            <w:drawing>
                              <wp:inline distT="0" distB="0" distL="0" distR="0" wp14:anchorId="69FF22DF" wp14:editId="7BE9A6B7">
                                <wp:extent cx="5937250" cy="538480"/>
                                <wp:effectExtent l="0" t="0" r="0" b="0"/>
                                <wp:docPr id="6" name="Google Shape;98;p2"/>
                                <wp:cNvGraphicFramePr/>
                                <a:graphic xmlns:a="http://schemas.openxmlformats.org/drawingml/2006/main">
                                  <a:graphicData uri="http://schemas.openxmlformats.org/drawingml/2006/picture">
                                    <pic:pic xmlns:pic="http://schemas.openxmlformats.org/drawingml/2006/picture">
                                      <pic:nvPicPr>
                                        <pic:cNvPr id="28" name="Google Shape;98;p2"/>
                                        <pic:cNvPicPr/>
                                      </pic:nvPicPr>
                                      <pic:blipFill rotWithShape="1">
                                        <a:blip r:embed="rId10" cstate="print">
                                          <a:alphaModFix/>
                                          <a:extLst>
                                            <a:ext uri="{28A0092B-C50C-407E-A947-70E740481C1C}">
                                              <a14:useLocalDpi xmlns:a14="http://schemas.microsoft.com/office/drawing/2010/main" val="0"/>
                                            </a:ext>
                                          </a:extLst>
                                        </a:blip>
                                        <a:srcRect/>
                                        <a:stretch/>
                                      </pic:blipFill>
                                      <pic:spPr>
                                        <a:xfrm>
                                          <a:off x="0" y="0"/>
                                          <a:ext cx="5937250" cy="538480"/>
                                        </a:xfrm>
                                        <a:prstGeom prst="rect">
                                          <a:avLst/>
                                        </a:prstGeom>
                                        <a:noFill/>
                                        <a:ln>
                                          <a:noFill/>
                                        </a:ln>
                                      </pic:spPr>
                                    </pic:pic>
                                  </a:graphicData>
                                </a:graphic>
                              </wp:inline>
                            </w:drawing>
                          </w:r>
                        </w:p>
                      </w:txbxContent>
                    </v:textbox>
                    <w10:wrap anchorx="margin" anchory="margin"/>
                  </v:shape>
                </w:pict>
              </mc:Fallback>
            </mc:AlternateContent>
          </w:r>
        </w:p>
      </w:sdtContent>
    </w:sdt>
    <w:p w14:paraId="4E487FC7" w14:textId="58943F28" w:rsidR="00471A0A" w:rsidRPr="00200C70" w:rsidRDefault="00471A0A" w:rsidP="00200C70">
      <w:pPr>
        <w:bidi/>
        <w:jc w:val="both"/>
        <w:rPr>
          <w:rFonts w:ascii="Sakkal Majalla" w:eastAsia="PT Sans" w:hAnsi="Sakkal Majalla" w:cs="Sakkal Majalla"/>
          <w:lang w:val="en"/>
        </w:rPr>
      </w:pPr>
      <w:r w:rsidRPr="00711065">
        <w:rPr>
          <w:rFonts w:ascii="Sakkal Majalla" w:hAnsi="Sakkal Majalla" w:cs="Sakkal Majalla"/>
        </w:rPr>
        <w:br w:type="page"/>
      </w:r>
    </w:p>
    <w:p w14:paraId="1D63E1CF" w14:textId="77777777" w:rsidR="005413E1" w:rsidRDefault="005413E1" w:rsidP="005413E1">
      <w:pPr>
        <w:pStyle w:val="NormalWeb"/>
      </w:pPr>
      <w:bookmarkStart w:id="0" w:name="_Hlk221104477"/>
      <w:r>
        <w:rPr>
          <w:rStyle w:val="Strong"/>
        </w:rPr>
        <w:lastRenderedPageBreak/>
        <w:t>Terms of Use</w:t>
      </w:r>
      <w:bookmarkEnd w:id="0"/>
      <w:r>
        <w:br/>
      </w:r>
      <w:r>
        <w:rPr>
          <w:rStyle w:val="Strong"/>
        </w:rPr>
        <w:t>Arabian Insurance Cooperative Company</w:t>
      </w:r>
    </w:p>
    <w:p w14:paraId="1BDA9718" w14:textId="77777777" w:rsidR="005413E1" w:rsidRDefault="005413E1" w:rsidP="005413E1">
      <w:pPr>
        <w:pStyle w:val="NormalWeb"/>
      </w:pPr>
      <w:r w:rsidRPr="005413E1">
        <w:rPr>
          <w:rStyle w:val="Strong"/>
          <w:color w:val="5B9BD5" w:themeColor="accent1"/>
        </w:rPr>
        <w:t>1. Introduction</w:t>
      </w:r>
      <w:r w:rsidRPr="005413E1">
        <w:rPr>
          <w:color w:val="5B9BD5" w:themeColor="accent1"/>
        </w:rPr>
        <w:br/>
      </w:r>
      <w:r>
        <w:t>These Terms of Use govern the conditions related to the use of the website of Arabian Insurance Cooperative Company and its digital services. Accessing, browsing, or using the website constitutes the user’s acceptance to comply with the provisions set out in this policy.</w:t>
      </w:r>
    </w:p>
    <w:p w14:paraId="2BE345D7" w14:textId="77777777" w:rsidR="005413E1" w:rsidRDefault="005413E1" w:rsidP="005413E1">
      <w:pPr>
        <w:pStyle w:val="NormalWeb"/>
      </w:pPr>
      <w:r w:rsidRPr="005413E1">
        <w:rPr>
          <w:rStyle w:val="Strong"/>
          <w:color w:val="5B9BD5" w:themeColor="accent1"/>
        </w:rPr>
        <w:t>2. User Eligibility</w:t>
      </w:r>
      <w:r>
        <w:br/>
        <w:t>By using this website, the user acknowledges that they have full legal capacity in accordance with the applicable laws in the Kingdom of Saudi Arabia, are at least 18 years of age, or that their use of the website is under the supervision of a parent, legal guardian, or lawful custodian. Arabian Insurance Cooperative Company reserves the right to take any appropriate action if it is established that the website has been used by a person who does not meet the legal eligibility requirements.</w:t>
      </w:r>
    </w:p>
    <w:p w14:paraId="48FB25F1" w14:textId="77777777" w:rsidR="005413E1" w:rsidRDefault="005413E1" w:rsidP="005413E1">
      <w:pPr>
        <w:pStyle w:val="NormalWeb"/>
      </w:pPr>
      <w:r w:rsidRPr="005413E1">
        <w:rPr>
          <w:rStyle w:val="Strong"/>
          <w:color w:val="5B9BD5" w:themeColor="accent1"/>
        </w:rPr>
        <w:t>3. Scope of Use</w:t>
      </w:r>
      <w:r>
        <w:br/>
      </w:r>
      <w:proofErr w:type="spellStart"/>
      <w:r>
        <w:t>Use</w:t>
      </w:r>
      <w:proofErr w:type="spellEnd"/>
      <w:r>
        <w:t xml:space="preserve"> of the website is limited to lawful purposes only, in accordance with the laws and regulations in force in the Kingdom of Saudi Arabia, and in a manner that does not infringe the rights of Arabian Insurance Cooperative Company or the rights of others.</w:t>
      </w:r>
    </w:p>
    <w:p w14:paraId="65EB6A69" w14:textId="77777777" w:rsidR="005413E1" w:rsidRDefault="005413E1" w:rsidP="005413E1">
      <w:pPr>
        <w:pStyle w:val="NormalWeb"/>
      </w:pPr>
      <w:r w:rsidRPr="005413E1">
        <w:rPr>
          <w:rStyle w:val="Strong"/>
          <w:color w:val="5B9BD5" w:themeColor="accent1"/>
        </w:rPr>
        <w:t>4. Information Collection</w:t>
      </w:r>
      <w:r>
        <w:br/>
        <w:t>When using the website, certain technical data may be collected automatically, such as Internet Protocol (IP) address, browser type, operating system, date and time of visit, and browsing logs, for operational, analytical, and service improvement purposes. Personal data is not collected unless voluntarily provided by the user through designated forms or channels.</w:t>
      </w:r>
    </w:p>
    <w:p w14:paraId="135E3283" w14:textId="77777777" w:rsidR="005413E1" w:rsidRDefault="005413E1" w:rsidP="005413E1">
      <w:pPr>
        <w:pStyle w:val="NormalWeb"/>
      </w:pPr>
      <w:r w:rsidRPr="005413E1">
        <w:rPr>
          <w:rStyle w:val="Strong"/>
          <w:color w:val="5B9BD5" w:themeColor="accent1"/>
        </w:rPr>
        <w:t>5. Use of Information</w:t>
      </w:r>
      <w:r>
        <w:br/>
        <w:t>The information collected is used for the following purposes:</w:t>
      </w:r>
      <w:r>
        <w:br/>
        <w:t>• Operating the website and improving its performance and the quality of services provided.</w:t>
      </w:r>
      <w:r>
        <w:br/>
        <w:t>• Enabling the company to respond to users’ requests and inquiries.</w:t>
      </w:r>
      <w:r>
        <w:br/>
        <w:t>• Complying with relevant legal and regulatory requirements.</w:t>
      </w:r>
      <w:r>
        <w:br/>
        <w:t>Arabian Insurance Cooperative Company does not sell or lease personal data to any third party.</w:t>
      </w:r>
    </w:p>
    <w:p w14:paraId="1FC48271" w14:textId="77777777" w:rsidR="005413E1" w:rsidRDefault="005413E1" w:rsidP="005413E1">
      <w:pPr>
        <w:pStyle w:val="NormalWeb"/>
      </w:pPr>
      <w:r w:rsidRPr="005413E1">
        <w:rPr>
          <w:rStyle w:val="Strong"/>
          <w:color w:val="5B9BD5" w:themeColor="accent1"/>
        </w:rPr>
        <w:t>6. Cookies</w:t>
      </w:r>
      <w:r>
        <w:br/>
        <w:t>The website may use cookies to enhance the browsing experience and website performance. Users may disable cookies through their browser settings; however, this may affect certain website functionalities without preventing its use.</w:t>
      </w:r>
    </w:p>
    <w:p w14:paraId="50CCDB07" w14:textId="77777777" w:rsidR="005413E1" w:rsidRDefault="005413E1" w:rsidP="005413E1">
      <w:pPr>
        <w:pStyle w:val="NormalWeb"/>
      </w:pPr>
      <w:r w:rsidRPr="005413E1">
        <w:rPr>
          <w:rStyle w:val="Strong"/>
          <w:color w:val="5B9BD5" w:themeColor="accent1"/>
        </w:rPr>
        <w:t>7. External Links</w:t>
      </w:r>
      <w:r>
        <w:br/>
        <w:t>The website may contain links to websites or digital platforms operated by independent third parties, provided for convenience only. Arabian Insurance Cooperative Company has no control over the content, policies, or practices of such websites, and such links do not constitute endorsement or warranty. The company bears no responsibility for any damages arising from the use of those websites, which shall be at the user’s own risk.</w:t>
      </w:r>
    </w:p>
    <w:p w14:paraId="5DFB7B4D" w14:textId="77777777" w:rsidR="005413E1" w:rsidRDefault="005413E1" w:rsidP="005413E1">
      <w:pPr>
        <w:pStyle w:val="NormalWeb"/>
      </w:pPr>
      <w:r w:rsidRPr="005413E1">
        <w:rPr>
          <w:rStyle w:val="Strong"/>
          <w:color w:val="5B9BD5" w:themeColor="accent1"/>
        </w:rPr>
        <w:t>8. Disclosure of Information</w:t>
      </w:r>
      <w:r>
        <w:br/>
        <w:t xml:space="preserve">Arabian Insurance Cooperative Company is committed to protecting the privacy and confidentiality of personal data and does not disclose such data except where required by the applicable laws in the </w:t>
      </w:r>
      <w:r>
        <w:lastRenderedPageBreak/>
        <w:t>Kingdom of Saudi Arabia, to comply with regulatory requirements, or to protect the rights of the company or website users.</w:t>
      </w:r>
    </w:p>
    <w:p w14:paraId="13B6180F" w14:textId="77777777" w:rsidR="005413E1" w:rsidRDefault="005413E1" w:rsidP="005413E1">
      <w:pPr>
        <w:pStyle w:val="NormalWeb"/>
      </w:pPr>
      <w:r w:rsidRPr="005413E1">
        <w:rPr>
          <w:rStyle w:val="Strong"/>
          <w:color w:val="5B9BD5" w:themeColor="accent1"/>
        </w:rPr>
        <w:t>9. Data Required to Fulfil Requests</w:t>
      </w:r>
      <w:r>
        <w:br/>
        <w:t>Where personal data is required to fulfil requests or services requested by the user through the website, such data is collected voluntarily. Personal data is not sold or shared for marketing purposes without prior consent. Data may be used in an aggregated form for statistical or research purposes, provided that it does not lead to the identification of the user.</w:t>
      </w:r>
    </w:p>
    <w:p w14:paraId="4BC5BE2E" w14:textId="77777777" w:rsidR="005413E1" w:rsidRDefault="005413E1" w:rsidP="005413E1">
      <w:pPr>
        <w:pStyle w:val="NormalWeb"/>
      </w:pPr>
      <w:r w:rsidRPr="005413E1">
        <w:rPr>
          <w:rStyle w:val="Strong"/>
          <w:color w:val="5B9BD5" w:themeColor="accent1"/>
        </w:rPr>
        <w:t>10. When Contacting Us</w:t>
      </w:r>
      <w:r>
        <w:br/>
        <w:t>All data provided by the user when contacting the company is treated as confidential and is used solely to respond to inquiries, feedback, or requests, or to improve service quality and digital content.</w:t>
      </w:r>
    </w:p>
    <w:p w14:paraId="7C1DD688" w14:textId="77777777" w:rsidR="005413E1" w:rsidRDefault="005413E1" w:rsidP="005413E1">
      <w:pPr>
        <w:pStyle w:val="NormalWeb"/>
      </w:pPr>
      <w:r w:rsidRPr="005413E1">
        <w:rPr>
          <w:rStyle w:val="Strong"/>
          <w:color w:val="5B9BD5" w:themeColor="accent1"/>
        </w:rPr>
        <w:t>11. Intellectual Property Rights</w:t>
      </w:r>
      <w:r>
        <w:br/>
        <w:t>All content displayed on the website, including texts, designs, logos, and trademarks, is owned by or licensed to Arabian Insurance Cooperative Company and is protected under applicable laws. Such content may not be used or reproduced without prior approval from the company.</w:t>
      </w:r>
    </w:p>
    <w:p w14:paraId="1FBC07DC" w14:textId="77777777" w:rsidR="005413E1" w:rsidRDefault="005413E1" w:rsidP="005413E1">
      <w:pPr>
        <w:pStyle w:val="NormalWeb"/>
      </w:pPr>
      <w:r w:rsidRPr="005413E1">
        <w:rPr>
          <w:rStyle w:val="Strong"/>
          <w:color w:val="5B9BD5" w:themeColor="accent1"/>
        </w:rPr>
        <w:t>12. Personal Data Protection</w:t>
      </w:r>
      <w:r>
        <w:br/>
        <w:t>Arabian Insurance Cooperative Company is committed to protecting users’ personal data and processing it in accordance with the Personal Data Protection Law and the regulations and instructions issued by the Saudi Data and Artificial Intelligence Authority (SDAIA). Users may review details of their rights, controls, and available means to exercise them through the Privacy Policy published on the website.</w:t>
      </w:r>
    </w:p>
    <w:p w14:paraId="0B863E7E" w14:textId="77777777" w:rsidR="005413E1" w:rsidRDefault="005413E1" w:rsidP="005413E1">
      <w:pPr>
        <w:pStyle w:val="NormalWeb"/>
      </w:pPr>
      <w:r w:rsidRPr="005413E1">
        <w:rPr>
          <w:rStyle w:val="Strong"/>
          <w:color w:val="5B9BD5" w:themeColor="accent1"/>
        </w:rPr>
        <w:t>13. Amendments</w:t>
      </w:r>
      <w:r>
        <w:br/>
        <w:t>Arabian Insurance Cooperative Company reserves the right to amend these Terms of Use when necessary. The updated version will be published on the website, and continued use of the website after such amendments constitutes acceptance of the changes.</w:t>
      </w:r>
    </w:p>
    <w:p w14:paraId="38182AC3" w14:textId="77777777" w:rsidR="005413E1" w:rsidRDefault="005413E1" w:rsidP="005413E1">
      <w:pPr>
        <w:pStyle w:val="NormalWeb"/>
      </w:pPr>
      <w:r w:rsidRPr="005413E1">
        <w:rPr>
          <w:rStyle w:val="Strong"/>
          <w:color w:val="5B9BD5" w:themeColor="accent1"/>
        </w:rPr>
        <w:t>14. Governing Law</w:t>
      </w:r>
      <w:r>
        <w:br/>
        <w:t>These Terms of Use shall be governed by and construed in accordance with the laws in force in the Kingdom of Saudi Arabia. The competent courts within the Kingdom shall have exclusive jurisdiction over any dispute arising therefrom.</w:t>
      </w:r>
    </w:p>
    <w:p w14:paraId="122D3D28" w14:textId="4254A301" w:rsidR="005413E1" w:rsidRDefault="005413E1" w:rsidP="005413E1">
      <w:pPr>
        <w:pStyle w:val="NormalWeb"/>
      </w:pPr>
      <w:r w:rsidRPr="005413E1">
        <w:rPr>
          <w:rStyle w:val="Strong"/>
          <w:color w:val="5B9BD5" w:themeColor="accent1"/>
        </w:rPr>
        <w:t>Last Updated Date</w:t>
      </w:r>
      <w:r>
        <w:rPr>
          <w:rStyle w:val="Strong"/>
        </w:rPr>
        <w:t>:</w:t>
      </w:r>
      <w:r>
        <w:t xml:space="preserve"> </w:t>
      </w:r>
      <w:r>
        <w:t>04</w:t>
      </w:r>
      <w:r>
        <w:t xml:space="preserve"> / </w:t>
      </w:r>
      <w:r>
        <w:t>02</w:t>
      </w:r>
      <w:r>
        <w:t xml:space="preserve"> / 2026</w:t>
      </w:r>
    </w:p>
    <w:p w14:paraId="7E61185A" w14:textId="302F307C" w:rsidR="00F506B2" w:rsidRPr="005413E1" w:rsidRDefault="00F506B2" w:rsidP="005413E1">
      <w:pPr>
        <w:bidi/>
        <w:jc w:val="both"/>
        <w:outlineLvl w:val="0"/>
        <w:rPr>
          <w:rFonts w:ascii="Sakkal Majalla" w:hAnsi="Sakkal Majalla" w:cs="Sakkal Majalla"/>
          <w:sz w:val="24"/>
          <w:szCs w:val="24"/>
        </w:rPr>
      </w:pPr>
    </w:p>
    <w:sectPr w:rsidR="00F506B2" w:rsidRPr="005413E1" w:rsidSect="00833827">
      <w:headerReference w:type="default" r:id="rId11"/>
      <w:footerReference w:type="default" r:id="rId12"/>
      <w:footerReference w:type="first" r:id="rId13"/>
      <w:pgSz w:w="11906" w:h="16838" w:code="9"/>
      <w:pgMar w:top="1440" w:right="1080" w:bottom="1440" w:left="1080" w:header="18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C4A45" w14:textId="77777777" w:rsidR="001A3490" w:rsidRDefault="001A3490" w:rsidP="00F90969">
      <w:pPr>
        <w:spacing w:after="0" w:line="240" w:lineRule="auto"/>
      </w:pPr>
      <w:r>
        <w:separator/>
      </w:r>
    </w:p>
  </w:endnote>
  <w:endnote w:type="continuationSeparator" w:id="0">
    <w:p w14:paraId="0C1358DD" w14:textId="77777777" w:rsidR="001A3490" w:rsidRDefault="001A3490" w:rsidP="00F9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Janna LT 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23668"/>
      <w:docPartObj>
        <w:docPartGallery w:val="Page Numbers (Bottom of Page)"/>
        <w:docPartUnique/>
      </w:docPartObj>
    </w:sdtPr>
    <w:sdtEndPr>
      <w:rPr>
        <w:noProof/>
      </w:rPr>
    </w:sdtEndPr>
    <w:sdtContent>
      <w:p w14:paraId="71458B25" w14:textId="77777777" w:rsidR="00F90969" w:rsidRDefault="00F90969">
        <w:pPr>
          <w:pStyle w:val="Footer"/>
          <w:jc w:val="center"/>
        </w:pPr>
        <w:r>
          <w:fldChar w:fldCharType="begin"/>
        </w:r>
        <w:r>
          <w:instrText xml:space="preserve"> PAGE   \* MERGEFORMAT </w:instrText>
        </w:r>
        <w:r>
          <w:fldChar w:fldCharType="separate"/>
        </w:r>
        <w:r w:rsidR="00975063">
          <w:rPr>
            <w:noProof/>
          </w:rPr>
          <w:t>3</w:t>
        </w:r>
        <w:r>
          <w:rPr>
            <w:noProof/>
          </w:rPr>
          <w:fldChar w:fldCharType="end"/>
        </w:r>
      </w:p>
    </w:sdtContent>
  </w:sdt>
  <w:p w14:paraId="13F7FC30" w14:textId="77777777" w:rsidR="00F90969" w:rsidRDefault="00F90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A445" w14:textId="77777777" w:rsidR="00316221" w:rsidRPr="00975063" w:rsidRDefault="00975063">
    <w:pPr>
      <w:pStyle w:val="Footer"/>
      <w:rPr>
        <w:rFonts w:ascii="Sakkal Majalla" w:hAnsi="Sakkal Majalla" w:cs="Sakkal Majalla"/>
        <w:b/>
        <w:bCs/>
        <w:sz w:val="18"/>
        <w:szCs w:val="18"/>
        <w:rtl/>
      </w:rPr>
    </w:pPr>
    <w:r w:rsidRPr="00975063">
      <w:rPr>
        <w:rFonts w:ascii="Sakkal Majalla" w:hAnsi="Sakkal Majalla" w:cs="Sakkal Majalla"/>
        <w:b/>
        <w:bCs/>
        <w:sz w:val="18"/>
        <w:szCs w:val="18"/>
        <w:rtl/>
      </w:rPr>
      <w:t xml:space="preserve">التأمين </w:t>
    </w:r>
    <w:r w:rsidRPr="00975063">
      <w:rPr>
        <w:rFonts w:ascii="Sakkal Majalla" w:hAnsi="Sakkal Majalla" w:cs="Sakkal Majalla"/>
        <w:b/>
        <w:bCs/>
        <w:sz w:val="18"/>
        <w:szCs w:val="18"/>
        <w:rtl/>
      </w:rPr>
      <w:t>العربية خاضعة لرقابة وإشراف هيئة التأمين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6E95" w14:textId="77777777" w:rsidR="001A3490" w:rsidRDefault="001A3490" w:rsidP="00F90969">
      <w:pPr>
        <w:spacing w:after="0" w:line="240" w:lineRule="auto"/>
      </w:pPr>
      <w:r>
        <w:separator/>
      </w:r>
    </w:p>
  </w:footnote>
  <w:footnote w:type="continuationSeparator" w:id="0">
    <w:p w14:paraId="7BA7B4C6" w14:textId="77777777" w:rsidR="001A3490" w:rsidRDefault="001A3490" w:rsidP="00F90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B00C" w14:textId="77777777" w:rsidR="00F90969" w:rsidRDefault="00F90969" w:rsidP="00F90969">
    <w:pPr>
      <w:pStyle w:val="Header"/>
    </w:pPr>
  </w:p>
  <w:tbl>
    <w:tblPr>
      <w:bidiVisual/>
      <w:tblW w:w="10798" w:type="dxa"/>
      <w:tblInd w:w="-517" w:type="dxa"/>
      <w:tblLayout w:type="fixed"/>
      <w:tblCellMar>
        <w:top w:w="100" w:type="dxa"/>
        <w:left w:w="0" w:type="dxa"/>
        <w:bottom w:w="100" w:type="dxa"/>
        <w:right w:w="0" w:type="dxa"/>
      </w:tblCellMar>
      <w:tblLook w:val="0400" w:firstRow="0" w:lastRow="0" w:firstColumn="0" w:lastColumn="0" w:noHBand="0" w:noVBand="1"/>
    </w:tblPr>
    <w:tblGrid>
      <w:gridCol w:w="2520"/>
      <w:gridCol w:w="5378"/>
      <w:gridCol w:w="2900"/>
    </w:tblGrid>
    <w:tr w:rsidR="00F90969" w:rsidRPr="00F90969" w14:paraId="16A1E7BF" w14:textId="77777777" w:rsidTr="00471A0A">
      <w:trPr>
        <w:trHeight w:val="638"/>
      </w:trPr>
      <w:tc>
        <w:tcPr>
          <w:tcW w:w="2520" w:type="dxa"/>
          <w:shd w:val="clear" w:color="auto" w:fill="auto"/>
          <w:tcMar>
            <w:top w:w="72" w:type="dxa"/>
            <w:left w:w="144" w:type="dxa"/>
            <w:bottom w:w="72" w:type="dxa"/>
            <w:right w:w="144" w:type="dxa"/>
          </w:tcMar>
          <w:vAlign w:val="center"/>
        </w:tcPr>
        <w:p w14:paraId="2D98990C" w14:textId="5B1F5F04" w:rsidR="00F90969" w:rsidRPr="00F90969" w:rsidRDefault="00F90969" w:rsidP="00F90969">
          <w:pPr>
            <w:bidi/>
            <w:spacing w:after="0"/>
            <w:jc w:val="center"/>
            <w:rPr>
              <w:rFonts w:ascii="Janna LT Regular" w:eastAsia="Janna LT Regular" w:hAnsi="Janna LT Regular" w:cs="Janna LT Regular"/>
              <w:b/>
              <w:sz w:val="20"/>
              <w:szCs w:val="20"/>
              <w:highlight w:val="yellow"/>
              <w:lang w:val="en"/>
            </w:rPr>
          </w:pPr>
        </w:p>
        <w:p w14:paraId="3706D9C3" w14:textId="316DA771" w:rsidR="00F90969" w:rsidRPr="00F90969" w:rsidRDefault="005413E1" w:rsidP="00F90969">
          <w:pPr>
            <w:spacing w:after="0"/>
            <w:jc w:val="center"/>
            <w:rPr>
              <w:rFonts w:ascii="Calibri" w:eastAsia="Calibri" w:hAnsi="Calibri" w:cs="Calibri"/>
              <w:color w:val="C00000"/>
              <w:lang w:val="en"/>
            </w:rPr>
          </w:pPr>
          <w:r>
            <w:rPr>
              <w:rStyle w:val="Strong"/>
            </w:rPr>
            <w:t>Terms of Use</w:t>
          </w:r>
          <w:r>
            <w:br/>
          </w:r>
        </w:p>
      </w:tc>
      <w:tc>
        <w:tcPr>
          <w:tcW w:w="5378" w:type="dxa"/>
          <w:shd w:val="clear" w:color="auto" w:fill="auto"/>
          <w:tcMar>
            <w:top w:w="72" w:type="dxa"/>
            <w:left w:w="144" w:type="dxa"/>
            <w:bottom w:w="72" w:type="dxa"/>
            <w:right w:w="144" w:type="dxa"/>
          </w:tcMar>
          <w:vAlign w:val="center"/>
        </w:tcPr>
        <w:p w14:paraId="1CDCEA4E" w14:textId="799AFDDD" w:rsidR="00F90969" w:rsidRDefault="00F90969" w:rsidP="00F90969">
          <w:pPr>
            <w:spacing w:after="0"/>
            <w:jc w:val="center"/>
            <w:rPr>
              <w:rFonts w:ascii="Sakkal Majalla" w:eastAsia="Janna LT Regular" w:hAnsi="Sakkal Majalla" w:cs="Sakkal Majalla"/>
              <w:b/>
              <w:bCs/>
              <w:sz w:val="20"/>
              <w:szCs w:val="20"/>
              <w:lang w:val="en"/>
            </w:rPr>
          </w:pPr>
        </w:p>
        <w:p w14:paraId="6AC464A9" w14:textId="77777777" w:rsidR="00F90969" w:rsidRPr="00F90969" w:rsidRDefault="00F90969" w:rsidP="00F90969">
          <w:pPr>
            <w:spacing w:after="0"/>
            <w:jc w:val="center"/>
            <w:rPr>
              <w:rFonts w:ascii="Janna LT Regular" w:eastAsia="Janna LT Regular" w:hAnsi="Janna LT Regular" w:cs="Janna LT Regular"/>
              <w:sz w:val="20"/>
              <w:szCs w:val="20"/>
              <w:lang w:val="en"/>
            </w:rPr>
          </w:pPr>
        </w:p>
      </w:tc>
      <w:tc>
        <w:tcPr>
          <w:tcW w:w="2900" w:type="dxa"/>
          <w:shd w:val="clear" w:color="auto" w:fill="auto"/>
        </w:tcPr>
        <w:p w14:paraId="0B56A919" w14:textId="77777777" w:rsidR="00F90969" w:rsidRPr="00F90969" w:rsidRDefault="00F90969" w:rsidP="00F90969">
          <w:pPr>
            <w:spacing w:after="0"/>
            <w:jc w:val="center"/>
            <w:rPr>
              <w:rFonts w:ascii="PT Sans" w:eastAsia="PT Sans" w:hAnsi="PT Sans" w:cs="PT Sans"/>
              <w:lang w:val="en"/>
            </w:rPr>
          </w:pPr>
          <w:r w:rsidRPr="005A6619">
            <w:rPr>
              <w:noProof/>
            </w:rPr>
            <w:drawing>
              <wp:inline distT="0" distB="0" distL="0" distR="0" wp14:anchorId="1B1E398E" wp14:editId="7192CA5C">
                <wp:extent cx="1035657" cy="523393"/>
                <wp:effectExtent l="0" t="0" r="0" b="0"/>
                <wp:docPr id="5" name="Google Shape;99;p2"/>
                <wp:cNvGraphicFramePr/>
                <a:graphic xmlns:a="http://schemas.openxmlformats.org/drawingml/2006/main">
                  <a:graphicData uri="http://schemas.openxmlformats.org/drawingml/2006/picture">
                    <pic:pic xmlns:pic="http://schemas.openxmlformats.org/drawingml/2006/picture">
                      <pic:nvPicPr>
                        <pic:cNvPr id="4" name="Google Shape;99;p2"/>
                        <pic:cNvPicPr preferRelativeResize="0"/>
                      </pic:nvPicPr>
                      <pic:blipFill rotWithShape="1">
                        <a:blip r:embed="rId1">
                          <a:alphaModFix/>
                        </a:blip>
                        <a:srcRect/>
                        <a:stretch/>
                      </pic:blipFill>
                      <pic:spPr>
                        <a:xfrm>
                          <a:off x="0" y="0"/>
                          <a:ext cx="1035657" cy="523393"/>
                        </a:xfrm>
                        <a:prstGeom prst="rect">
                          <a:avLst/>
                        </a:prstGeom>
                        <a:noFill/>
                        <a:ln>
                          <a:noFill/>
                        </a:ln>
                      </pic:spPr>
                    </pic:pic>
                  </a:graphicData>
                </a:graphic>
              </wp:inline>
            </w:drawing>
          </w:r>
        </w:p>
      </w:tc>
    </w:tr>
  </w:tbl>
  <w:p w14:paraId="5C443EAF" w14:textId="77777777" w:rsidR="00F90969" w:rsidRDefault="00F90969" w:rsidP="00F90969">
    <w:pPr>
      <w:pStyle w:val="Header"/>
    </w:pPr>
  </w:p>
  <w:p w14:paraId="4125B789" w14:textId="77777777" w:rsidR="00F90969" w:rsidRDefault="00F90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26"/>
    <w:multiLevelType w:val="hybridMultilevel"/>
    <w:tmpl w:val="523297EE"/>
    <w:lvl w:ilvl="0" w:tplc="8724D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B7791"/>
    <w:multiLevelType w:val="hybridMultilevel"/>
    <w:tmpl w:val="754A3C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1E25"/>
    <w:multiLevelType w:val="hybridMultilevel"/>
    <w:tmpl w:val="46BAD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775F2A"/>
    <w:multiLevelType w:val="hybridMultilevel"/>
    <w:tmpl w:val="3E1C4AC2"/>
    <w:lvl w:ilvl="0" w:tplc="8724DF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11C1F"/>
    <w:multiLevelType w:val="hybridMultilevel"/>
    <w:tmpl w:val="1A6C03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2548D"/>
    <w:multiLevelType w:val="hybridMultilevel"/>
    <w:tmpl w:val="E43C5BD8"/>
    <w:lvl w:ilvl="0" w:tplc="8724DF76">
      <w:start w:val="1"/>
      <w:numFmt w:val="bullet"/>
      <w:lvlText w:val=""/>
      <w:lvlJc w:val="left"/>
      <w:pPr>
        <w:ind w:left="720" w:hanging="360"/>
      </w:pPr>
      <w:rPr>
        <w:rFonts w:ascii="Wingdings" w:hAnsi="Wingdings" w:hint="default"/>
      </w:rPr>
    </w:lvl>
    <w:lvl w:ilvl="1" w:tplc="8724DF7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73AE1"/>
    <w:multiLevelType w:val="hybridMultilevel"/>
    <w:tmpl w:val="FFD2DB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8C512B"/>
    <w:multiLevelType w:val="hybridMultilevel"/>
    <w:tmpl w:val="3EE0737A"/>
    <w:lvl w:ilvl="0" w:tplc="04090005">
      <w:start w:val="1"/>
      <w:numFmt w:val="bullet"/>
      <w:lvlText w:val=""/>
      <w:lvlJc w:val="left"/>
      <w:pPr>
        <w:ind w:left="720" w:hanging="360"/>
      </w:pPr>
      <w:rPr>
        <w:rFonts w:ascii="Wingdings" w:hAnsi="Wingdings" w:hint="default"/>
      </w:rPr>
    </w:lvl>
    <w:lvl w:ilvl="1" w:tplc="8724DF7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373F"/>
    <w:multiLevelType w:val="hybridMultilevel"/>
    <w:tmpl w:val="3690AA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061CA2"/>
    <w:multiLevelType w:val="hybridMultilevel"/>
    <w:tmpl w:val="193EE7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B5598"/>
    <w:multiLevelType w:val="hybridMultilevel"/>
    <w:tmpl w:val="F0AA5E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FB7D1B"/>
    <w:multiLevelType w:val="hybridMultilevel"/>
    <w:tmpl w:val="ACCA40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D8402F"/>
    <w:multiLevelType w:val="hybridMultilevel"/>
    <w:tmpl w:val="16484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AB179B"/>
    <w:multiLevelType w:val="hybridMultilevel"/>
    <w:tmpl w:val="16484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F6158B"/>
    <w:multiLevelType w:val="hybridMultilevel"/>
    <w:tmpl w:val="4B14A3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1055EE"/>
    <w:multiLevelType w:val="hybridMultilevel"/>
    <w:tmpl w:val="A928E626"/>
    <w:lvl w:ilvl="0" w:tplc="8724D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A4FCD"/>
    <w:multiLevelType w:val="hybridMultilevel"/>
    <w:tmpl w:val="7A0ED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B00C36"/>
    <w:multiLevelType w:val="hybridMultilevel"/>
    <w:tmpl w:val="5F023C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0337EC"/>
    <w:multiLevelType w:val="hybridMultilevel"/>
    <w:tmpl w:val="2F1EDE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1A2BE9"/>
    <w:multiLevelType w:val="hybridMultilevel"/>
    <w:tmpl w:val="71042BD6"/>
    <w:lvl w:ilvl="0" w:tplc="8724D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92D9B"/>
    <w:multiLevelType w:val="hybridMultilevel"/>
    <w:tmpl w:val="9BAA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24CF4"/>
    <w:multiLevelType w:val="hybridMultilevel"/>
    <w:tmpl w:val="D9E82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6374FE"/>
    <w:multiLevelType w:val="multilevel"/>
    <w:tmpl w:val="F1A26B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593D328A"/>
    <w:multiLevelType w:val="hybridMultilevel"/>
    <w:tmpl w:val="D6F4CE66"/>
    <w:lvl w:ilvl="0" w:tplc="C15EBBA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E4426"/>
    <w:multiLevelType w:val="hybridMultilevel"/>
    <w:tmpl w:val="58A675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0E5142"/>
    <w:multiLevelType w:val="hybridMultilevel"/>
    <w:tmpl w:val="17E61D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CE6B53"/>
    <w:multiLevelType w:val="hybridMultilevel"/>
    <w:tmpl w:val="3E18B3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F757FD"/>
    <w:multiLevelType w:val="hybridMultilevel"/>
    <w:tmpl w:val="876CC9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96088E"/>
    <w:multiLevelType w:val="hybridMultilevel"/>
    <w:tmpl w:val="E0F6E7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27"/>
  </w:num>
  <w:num w:numId="4">
    <w:abstractNumId w:val="12"/>
  </w:num>
  <w:num w:numId="5">
    <w:abstractNumId w:val="25"/>
  </w:num>
  <w:num w:numId="6">
    <w:abstractNumId w:val="13"/>
  </w:num>
  <w:num w:numId="7">
    <w:abstractNumId w:val="14"/>
  </w:num>
  <w:num w:numId="8">
    <w:abstractNumId w:val="15"/>
  </w:num>
  <w:num w:numId="9">
    <w:abstractNumId w:val="19"/>
  </w:num>
  <w:num w:numId="10">
    <w:abstractNumId w:val="10"/>
  </w:num>
  <w:num w:numId="11">
    <w:abstractNumId w:val="4"/>
  </w:num>
  <w:num w:numId="12">
    <w:abstractNumId w:val="16"/>
  </w:num>
  <w:num w:numId="13">
    <w:abstractNumId w:val="6"/>
  </w:num>
  <w:num w:numId="14">
    <w:abstractNumId w:val="26"/>
  </w:num>
  <w:num w:numId="15">
    <w:abstractNumId w:val="2"/>
  </w:num>
  <w:num w:numId="16">
    <w:abstractNumId w:val="24"/>
  </w:num>
  <w:num w:numId="17">
    <w:abstractNumId w:val="18"/>
  </w:num>
  <w:num w:numId="18">
    <w:abstractNumId w:val="28"/>
  </w:num>
  <w:num w:numId="19">
    <w:abstractNumId w:val="7"/>
  </w:num>
  <w:num w:numId="20">
    <w:abstractNumId w:val="5"/>
  </w:num>
  <w:num w:numId="21">
    <w:abstractNumId w:val="8"/>
  </w:num>
  <w:num w:numId="22">
    <w:abstractNumId w:val="11"/>
  </w:num>
  <w:num w:numId="23">
    <w:abstractNumId w:val="0"/>
  </w:num>
  <w:num w:numId="24">
    <w:abstractNumId w:val="21"/>
  </w:num>
  <w:num w:numId="25">
    <w:abstractNumId w:val="17"/>
  </w:num>
  <w:num w:numId="26">
    <w:abstractNumId w:val="3"/>
  </w:num>
  <w:num w:numId="27">
    <w:abstractNumId w:val="1"/>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69"/>
    <w:rsid w:val="00064104"/>
    <w:rsid w:val="000C7AA2"/>
    <w:rsid w:val="0014420E"/>
    <w:rsid w:val="001A3490"/>
    <w:rsid w:val="001C19AA"/>
    <w:rsid w:val="001D2C79"/>
    <w:rsid w:val="00200C70"/>
    <w:rsid w:val="00226896"/>
    <w:rsid w:val="002441CD"/>
    <w:rsid w:val="002B01F5"/>
    <w:rsid w:val="002E7FF7"/>
    <w:rsid w:val="0031049B"/>
    <w:rsid w:val="00316221"/>
    <w:rsid w:val="0043429D"/>
    <w:rsid w:val="00471A0A"/>
    <w:rsid w:val="00483B7B"/>
    <w:rsid w:val="004A4F2F"/>
    <w:rsid w:val="005413E1"/>
    <w:rsid w:val="005462BC"/>
    <w:rsid w:val="006A2C8D"/>
    <w:rsid w:val="00711065"/>
    <w:rsid w:val="00742F61"/>
    <w:rsid w:val="00776F0B"/>
    <w:rsid w:val="00813FAC"/>
    <w:rsid w:val="00833827"/>
    <w:rsid w:val="008C4F3B"/>
    <w:rsid w:val="00933D8C"/>
    <w:rsid w:val="00936499"/>
    <w:rsid w:val="00965260"/>
    <w:rsid w:val="00975063"/>
    <w:rsid w:val="009A3CF2"/>
    <w:rsid w:val="009A6E2D"/>
    <w:rsid w:val="009E38A3"/>
    <w:rsid w:val="00A25FB7"/>
    <w:rsid w:val="00A317DF"/>
    <w:rsid w:val="00A4749F"/>
    <w:rsid w:val="00A70E60"/>
    <w:rsid w:val="00A8460D"/>
    <w:rsid w:val="00AC01A6"/>
    <w:rsid w:val="00AD7728"/>
    <w:rsid w:val="00B73E6F"/>
    <w:rsid w:val="00B93985"/>
    <w:rsid w:val="00BB0946"/>
    <w:rsid w:val="00C057C7"/>
    <w:rsid w:val="00C17BCF"/>
    <w:rsid w:val="00C90368"/>
    <w:rsid w:val="00C973DD"/>
    <w:rsid w:val="00CA4A95"/>
    <w:rsid w:val="00D92333"/>
    <w:rsid w:val="00D95DD1"/>
    <w:rsid w:val="00E20CB3"/>
    <w:rsid w:val="00E85F14"/>
    <w:rsid w:val="00E93A3D"/>
    <w:rsid w:val="00F2591D"/>
    <w:rsid w:val="00F45284"/>
    <w:rsid w:val="00F506B2"/>
    <w:rsid w:val="00F90969"/>
    <w:rsid w:val="00FD1457"/>
    <w:rsid w:val="00FD4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0A6A3"/>
  <w15:chartTrackingRefBased/>
  <w15:docId w15:val="{F50D897C-47DD-4C65-B8FA-F92C102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F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69"/>
  </w:style>
  <w:style w:type="paragraph" w:styleId="Footer">
    <w:name w:val="footer"/>
    <w:basedOn w:val="Normal"/>
    <w:link w:val="FooterChar"/>
    <w:uiPriority w:val="99"/>
    <w:unhideWhenUsed/>
    <w:rsid w:val="00F90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969"/>
  </w:style>
  <w:style w:type="paragraph" w:styleId="NoSpacing">
    <w:name w:val="No Spacing"/>
    <w:link w:val="NoSpacingChar"/>
    <w:uiPriority w:val="1"/>
    <w:qFormat/>
    <w:rsid w:val="00F90969"/>
    <w:pPr>
      <w:spacing w:after="0" w:line="240" w:lineRule="auto"/>
    </w:pPr>
    <w:rPr>
      <w:rFonts w:eastAsiaTheme="minorEastAsia"/>
    </w:rPr>
  </w:style>
  <w:style w:type="character" w:customStyle="1" w:styleId="NoSpacingChar">
    <w:name w:val="No Spacing Char"/>
    <w:basedOn w:val="DefaultParagraphFont"/>
    <w:link w:val="NoSpacing"/>
    <w:uiPriority w:val="1"/>
    <w:rsid w:val="00F90969"/>
    <w:rPr>
      <w:rFonts w:eastAsiaTheme="minorEastAsia"/>
    </w:rPr>
  </w:style>
  <w:style w:type="character" w:customStyle="1" w:styleId="Heading1Char">
    <w:name w:val="Heading 1 Char"/>
    <w:basedOn w:val="DefaultParagraphFont"/>
    <w:link w:val="Heading1"/>
    <w:uiPriority w:val="9"/>
    <w:rsid w:val="008C4F3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F3B"/>
    <w:pPr>
      <w:outlineLvl w:val="9"/>
    </w:pPr>
  </w:style>
  <w:style w:type="paragraph" w:styleId="BalloonText">
    <w:name w:val="Balloon Text"/>
    <w:basedOn w:val="Normal"/>
    <w:link w:val="BalloonTextChar"/>
    <w:uiPriority w:val="99"/>
    <w:semiHidden/>
    <w:unhideWhenUsed/>
    <w:rsid w:val="00E93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3D"/>
    <w:rPr>
      <w:rFonts w:ascii="Segoe UI" w:hAnsi="Segoe UI" w:cs="Segoe UI"/>
      <w:sz w:val="18"/>
      <w:szCs w:val="18"/>
    </w:rPr>
  </w:style>
  <w:style w:type="paragraph" w:styleId="ListParagraph">
    <w:name w:val="List Paragraph"/>
    <w:basedOn w:val="Normal"/>
    <w:uiPriority w:val="34"/>
    <w:qFormat/>
    <w:rsid w:val="00833827"/>
    <w:pPr>
      <w:ind w:left="720"/>
      <w:contextualSpacing/>
    </w:pPr>
  </w:style>
  <w:style w:type="paragraph" w:styleId="TOC1">
    <w:name w:val="toc 1"/>
    <w:basedOn w:val="Normal"/>
    <w:next w:val="Normal"/>
    <w:autoRedefine/>
    <w:uiPriority w:val="39"/>
    <w:unhideWhenUsed/>
    <w:rsid w:val="00936499"/>
    <w:pPr>
      <w:tabs>
        <w:tab w:val="left" w:pos="880"/>
        <w:tab w:val="right" w:pos="9736"/>
      </w:tabs>
      <w:bidi/>
      <w:spacing w:after="100"/>
    </w:pPr>
  </w:style>
  <w:style w:type="character" w:styleId="Hyperlink">
    <w:name w:val="Hyperlink"/>
    <w:basedOn w:val="DefaultParagraphFont"/>
    <w:uiPriority w:val="99"/>
    <w:unhideWhenUsed/>
    <w:rsid w:val="002E7FF7"/>
    <w:rPr>
      <w:color w:val="0563C1" w:themeColor="hyperlink"/>
      <w:u w:val="single"/>
    </w:rPr>
  </w:style>
  <w:style w:type="paragraph" w:styleId="NormalWeb">
    <w:name w:val="Normal (Web)"/>
    <w:basedOn w:val="Normal"/>
    <w:uiPriority w:val="99"/>
    <w:semiHidden/>
    <w:unhideWhenUsed/>
    <w:rsid w:val="00AD77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4203">
      <w:bodyDiv w:val="1"/>
      <w:marLeft w:val="0"/>
      <w:marRight w:val="0"/>
      <w:marTop w:val="0"/>
      <w:marBottom w:val="0"/>
      <w:divBdr>
        <w:top w:val="none" w:sz="0" w:space="0" w:color="auto"/>
        <w:left w:val="none" w:sz="0" w:space="0" w:color="auto"/>
        <w:bottom w:val="none" w:sz="0" w:space="0" w:color="auto"/>
        <w:right w:val="none" w:sz="0" w:space="0" w:color="auto"/>
      </w:divBdr>
    </w:div>
    <w:div w:id="686559394">
      <w:bodyDiv w:val="1"/>
      <w:marLeft w:val="0"/>
      <w:marRight w:val="0"/>
      <w:marTop w:val="0"/>
      <w:marBottom w:val="0"/>
      <w:divBdr>
        <w:top w:val="none" w:sz="0" w:space="0" w:color="auto"/>
        <w:left w:val="none" w:sz="0" w:space="0" w:color="auto"/>
        <w:bottom w:val="none" w:sz="0" w:space="0" w:color="auto"/>
        <w:right w:val="none" w:sz="0" w:space="0" w:color="auto"/>
      </w:divBdr>
    </w:div>
    <w:div w:id="843593018">
      <w:bodyDiv w:val="1"/>
      <w:marLeft w:val="0"/>
      <w:marRight w:val="0"/>
      <w:marTop w:val="0"/>
      <w:marBottom w:val="0"/>
      <w:divBdr>
        <w:top w:val="none" w:sz="0" w:space="0" w:color="auto"/>
        <w:left w:val="none" w:sz="0" w:space="0" w:color="auto"/>
        <w:bottom w:val="none" w:sz="0" w:space="0" w:color="auto"/>
        <w:right w:val="none" w:sz="0" w:space="0" w:color="auto"/>
      </w:divBdr>
    </w:div>
    <w:div w:id="964509331">
      <w:bodyDiv w:val="1"/>
      <w:marLeft w:val="0"/>
      <w:marRight w:val="0"/>
      <w:marTop w:val="0"/>
      <w:marBottom w:val="0"/>
      <w:divBdr>
        <w:top w:val="none" w:sz="0" w:space="0" w:color="auto"/>
        <w:left w:val="none" w:sz="0" w:space="0" w:color="auto"/>
        <w:bottom w:val="none" w:sz="0" w:space="0" w:color="auto"/>
        <w:right w:val="none" w:sz="0" w:space="0" w:color="auto"/>
      </w:divBdr>
    </w:div>
    <w:div w:id="1664118596">
      <w:bodyDiv w:val="1"/>
      <w:marLeft w:val="0"/>
      <w:marRight w:val="0"/>
      <w:marTop w:val="0"/>
      <w:marBottom w:val="0"/>
      <w:divBdr>
        <w:top w:val="none" w:sz="0" w:space="0" w:color="auto"/>
        <w:left w:val="none" w:sz="0" w:space="0" w:color="auto"/>
        <w:bottom w:val="none" w:sz="0" w:space="0" w:color="auto"/>
        <w:right w:val="none" w:sz="0" w:space="0" w:color="auto"/>
      </w:divBdr>
    </w:div>
    <w:div w:id="20077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13AD3D95441B09AC43307D3A96863"/>
        <w:category>
          <w:name w:val="General"/>
          <w:gallery w:val="placeholder"/>
        </w:category>
        <w:types>
          <w:type w:val="bbPlcHdr"/>
        </w:types>
        <w:behaviors>
          <w:behavior w:val="content"/>
        </w:behaviors>
        <w:guid w:val="{41B87A51-A834-4844-AA31-804AF84BAB67}"/>
      </w:docPartPr>
      <w:docPartBody>
        <w:p w:rsidR="00F952C4" w:rsidRDefault="002E18D7" w:rsidP="002E18D7">
          <w:pPr>
            <w:pStyle w:val="8CF13AD3D95441B09AC43307D3A96863"/>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Janna LT Regular">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D7"/>
    <w:rsid w:val="000F4890"/>
    <w:rsid w:val="002454DE"/>
    <w:rsid w:val="002E18D7"/>
    <w:rsid w:val="00383E66"/>
    <w:rsid w:val="00424DCF"/>
    <w:rsid w:val="00593912"/>
    <w:rsid w:val="007D356D"/>
    <w:rsid w:val="009F6A90"/>
    <w:rsid w:val="00A74C8E"/>
    <w:rsid w:val="00C01B72"/>
    <w:rsid w:val="00F95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F13AD3D95441B09AC43307D3A96863">
    <w:name w:val="8CF13AD3D95441B09AC43307D3A96863"/>
    <w:rsid w:val="002E1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10363A-B957-4FFB-A573-E1D9281C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إشعار الخصوصية</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dc:title>
  <dc:subject/>
  <dc:creator>Shaykhah M. Al Qahtani</dc:creator>
  <cp:keywords>AICC</cp:keywords>
  <dc:description/>
  <cp:lastModifiedBy>Shaykhah M. Al Qahtani</cp:lastModifiedBy>
  <cp:revision>2</cp:revision>
  <cp:lastPrinted>2025-12-18T09:43:00Z</cp:lastPrinted>
  <dcterms:created xsi:type="dcterms:W3CDTF">2026-02-04T10:38:00Z</dcterms:created>
  <dcterms:modified xsi:type="dcterms:W3CDTF">2026-02-04T10:38:00Z</dcterms:modified>
</cp:coreProperties>
</file>